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6aa84f"/>
          <w:sz w:val="36"/>
          <w:szCs w:val="36"/>
        </w:rPr>
      </w:pP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Formato de Información </w:t>
      </w: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sobre Beneficiarios Finales (RUB - </w:t>
      </w: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Resolución 164 de 2021 de la DIAN</w:t>
      </w:r>
      <w:r w:rsidDel="00000000" w:rsidR="00000000" w:rsidRPr="00000000">
        <w:rPr>
          <w:b w:val="1"/>
          <w:color w:val="6aa84f"/>
          <w:sz w:val="36"/>
          <w:szCs w:val="36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rPr>
          <w:b w:val="1"/>
          <w:color w:val="6aa84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08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Teniendo en consideración los requerimientos legales relacionados con el Registro Único de Beneficiarios Legales - RUB (artículos 631-5 y 631-6 del Estatuto Tributario Nacional y Resolución 164 de 2021 de la DIAN), le solicitamos el envío del presente formato debidamente diligenciado con la información de Beneficiarios Finales, a más tardar el próximo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26 de junio de 2023,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con el fin de consolidar la información que debemos enviar a la DIAN. 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En caso de requerir reportar más beneficiarios finales, por favor diligencie cuantos formatos requiera.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6165"/>
        <w:tblGridChange w:id="0">
          <w:tblGrid>
            <w:gridCol w:w="3060"/>
            <w:gridCol w:w="61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 de reporte: 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Entidad o accionista que reporta la información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Tipo y No. de identificación de la Entidad o accionista que reporta la información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Nombre y cargo  de la persona que reporta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3"/>
        <w:gridCol w:w="4872"/>
        <w:tblGridChange w:id="0">
          <w:tblGrid>
            <w:gridCol w:w="4353"/>
            <w:gridCol w:w="4872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Beneficiario Final No. 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Documento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Nro ID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de Expedición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Nro ID Tributaria</w:t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Expedición ID Tributaria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Primer Apellido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Segundo Apellido</w:t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Primer nombre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Otros nombres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Nacimiento</w:t>
              <w:tab/>
            </w:r>
          </w:p>
        </w:tc>
      </w:tr>
      <w:tr>
        <w:trPr>
          <w:cantSplit w:val="0"/>
          <w:trHeight w:val="65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Nacionalidad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residencia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Dpto de dirección notificación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Municipio de direccion notificación</w:t>
            </w:r>
          </w:p>
        </w:tc>
      </w:tr>
      <w:tr>
        <w:trPr>
          <w:cantSplit w:val="0"/>
          <w:trHeight w:val="60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Direccion de Notificacion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Cod. Postal de Dir de Notificación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Correo electrónico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Titularidad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Beneficio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.701171875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Control por otro 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ser representante legal y/o mayor autoridad en relación con las funciones de gestión o 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.701171875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Fiduciante / Fideicomitente / Constituyente o posición similar 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Fiduciario o posición similar o equivalente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Comité financiero o posición similar 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Fideicomisario / Beneficiario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Ejerce el control final y/o efectivo o tiene derecho a gozar y/o disponer de los activos, beneficios, resultados o utilidades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Condición(es) que se debe(n) cumplir para tener la calidad de beneficiario final (en caso de beneficiarios condicionados).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Porcentaje de participación (directo e indirecto)  en el capital de la persona jurídica que es accionista de Grupo Bolívar S.A.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Porcentaje de beneficio en los resultados, rendimientos o utilidades  (directa e indirectamente)  de la persona jurídica o vehículo de inversión que es accionista de Grupo Bolívar S.A.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desde la cual esta persona natural tiene la condición de beneficiario final (Beneficiario Final No. 1)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3"/>
        <w:gridCol w:w="4872"/>
        <w:tblGridChange w:id="0">
          <w:tblGrid>
            <w:gridCol w:w="4353"/>
            <w:gridCol w:w="4872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Beneficiario Final No.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Documento</w:t>
              <w:tab/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Nro ID</w:t>
              <w:tab/>
            </w:r>
          </w:p>
        </w:tc>
      </w:tr>
      <w:tr>
        <w:trPr>
          <w:cantSplit w:val="0"/>
          <w:trHeight w:val="66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Expedición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Nro ID Tributaria</w:t>
            </w:r>
          </w:p>
        </w:tc>
      </w:tr>
      <w:tr>
        <w:trPr>
          <w:cantSplit w:val="0"/>
          <w:trHeight w:val="65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.268554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Expedición ID Tributaria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Primer Apellido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Segundo Apellido</w:t>
              <w:tab/>
            </w:r>
          </w:p>
        </w:tc>
      </w:tr>
      <w:tr>
        <w:trPr>
          <w:cantSplit w:val="0"/>
          <w:trHeight w:val="57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Primer nombre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Otros nombres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Nacimiento</w:t>
              <w:tab/>
            </w:r>
          </w:p>
        </w:tc>
      </w:tr>
      <w:tr>
        <w:trPr>
          <w:cantSplit w:val="0"/>
          <w:trHeight w:val="65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Nacionalidad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residencia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Dpto de dirección notificación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Municipio de direccion notificación</w:t>
            </w:r>
          </w:p>
        </w:tc>
      </w:tr>
      <w:tr>
        <w:trPr>
          <w:cantSplit w:val="0"/>
          <w:trHeight w:val="60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Direccion de Notificacion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Cod. Postal de Dir de Notificación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Correo electrónico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Titularidad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Beneficio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.701171875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Control por otro 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ser representante legal y/o mayor autoridad en relación con las funciones de gestión o 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.701171875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Fiduciante / Fideicomitente / Constituyente o posición similar 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Fiduciario o posición similar o equivalente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Comité financiero o posición similar 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Fideicomisario / Beneficiario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Ejerce el control final y/o efectivo o tiene derecho a gozar y/o disponer de los activos, beneficios, resultados o utilidades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Condición(es) que se debe(n) cumplir para tener la calidad de beneficiario final (en caso de beneficiarios condicionados).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Porcentaje de participación (directo e indirecto)  en el capital de la persona jurídica que es accionista de Grupo Bolívar S.A.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Porcentaje de beneficio en los resultados, rendimientos o utilidades  (directa e indirectamente)  de la persona jurídica o vehículo de inversión que es accionista de Grupo Bolívar S.A.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desde la cual esta persona natural tiene la condición de beneficiario final (Beneficiario Final No. 2)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3"/>
        <w:gridCol w:w="4872"/>
        <w:tblGridChange w:id="0">
          <w:tblGrid>
            <w:gridCol w:w="4353"/>
            <w:gridCol w:w="4872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Beneficiario Final No. 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Tipo de Documento</w:t>
              <w:tab/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Nro ID</w:t>
              <w:tab/>
            </w:r>
          </w:p>
        </w:tc>
      </w:tr>
      <w:tr>
        <w:trPr>
          <w:cantSplit w:val="0"/>
          <w:trHeight w:val="66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Expedición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Nro ID Tributaria</w:t>
            </w:r>
          </w:p>
        </w:tc>
      </w:tr>
      <w:tr>
        <w:trPr>
          <w:cantSplit w:val="0"/>
          <w:trHeight w:val="65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.268554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Expedición ID Tributaria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Primer Apellido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Segundo Apellido</w:t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Primer nombre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Otros nombres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Nacimiento</w:t>
              <w:tab/>
            </w:r>
          </w:p>
        </w:tc>
      </w:tr>
      <w:tr>
        <w:trPr>
          <w:cantSplit w:val="0"/>
          <w:trHeight w:val="65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Nacionalidad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País de residencia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Dpto de dirección notificación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Municipio de direccion notificación</w:t>
            </w:r>
          </w:p>
        </w:tc>
      </w:tr>
      <w:tr>
        <w:trPr>
          <w:cantSplit w:val="0"/>
          <w:trHeight w:val="605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Direccion de Notificacion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Cod. Postal de Dir de Notificación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Correo electrónico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Titularidad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Beneficio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.701171875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Control por otro 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persona jurídica por ser representante legal y/o mayor autoridad en relación con las funciones de gestión o 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.701171875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Fiduciante / Fideicomitente / Constituyente o posición similar 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Fiduciario o posición similar o equivalente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Comité financiero o posición similar 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Fideicomisario / Beneficiario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9252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Beneficiario final de la estructura sin personería jurídica - Ejerce el control final y/o efectivo o tiene derecho a gozar y/o disponer de los activos, beneficios, resultados o utilidades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Condición(es) que se debe(n) cumplir para tener la calidad de beneficiario final (en caso de beneficiarios condicionados).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Porcentaje de participación (directo e indirecto)  en el capital de la persona jurídica que es accionista de Grupo Bolívar S.A.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Porcentaje de beneficio en los resultados, rendimientos o utilidades  (directa e indirectamente)  de la persona jurídica o vehículo de inversión que es accionista de Grupo Bolívar S.A.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desde la cual esta persona natural tiene la condición de beneficiario final (Beneficiario Final No. 3)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843" w:left="1440" w:right="144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17375" cy="678048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375" cy="678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96D06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96D06"/>
  </w:style>
  <w:style w:type="paragraph" w:styleId="Piedepgina">
    <w:name w:val="footer"/>
    <w:basedOn w:val="Normal"/>
    <w:link w:val="PiedepginaCar"/>
    <w:uiPriority w:val="99"/>
    <w:unhideWhenUsed w:val="1"/>
    <w:rsid w:val="00E96D06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96D06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96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96D0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96D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96D0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96D06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6D0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6D06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C13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ZcAytXPez1SvORIBkqtpKK67Q==">CgMxLjA4AHIhMTFhYThoekJVWnhab1pjVDlxMHkyUEpkLVg0QXY1WTUz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2023-05-02T20:50:00Z</dcterms:created>
  <dc:creator>Omar David Gualteros Torres</dc:creator>
</cp:coreProperties>
</file>